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ABC9B" w14:textId="77777777" w:rsidR="00222A13" w:rsidRDefault="00C845D8" w:rsidP="00222A13">
      <w:pPr>
        <w:pStyle w:val="Zakladnystyl"/>
      </w:pPr>
      <w:r>
        <w:object w:dxaOrig="1440" w:dyaOrig="1440" w14:anchorId="6E51C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9.5pt;margin-top:-.3pt;width:54.75pt;height:63pt;z-index:251658240;mso-wrap-edited:f;mso-width-percent:0;mso-height-percent:0;mso-width-percent:0;mso-height-percent:0">
            <v:imagedata r:id="rId5" o:title=""/>
            <w10:wrap type="square" side="left"/>
          </v:shape>
          <o:OLEObject Type="Embed" ProgID="Word.Picture.8" ShapeID="_x0000_s1026" DrawAspect="Content" ObjectID="_1749290952" r:id="rId6"/>
        </w:object>
      </w:r>
      <w:r w:rsidR="00222A13">
        <w:br w:type="textWrapping" w:clear="all"/>
      </w:r>
    </w:p>
    <w:p w14:paraId="29525E47" w14:textId="77777777" w:rsidR="00222A13" w:rsidRDefault="00222A13" w:rsidP="00222A13">
      <w:pPr>
        <w:pStyle w:val="Zakladnystyl"/>
        <w:jc w:val="center"/>
      </w:pPr>
    </w:p>
    <w:p w14:paraId="57F786B5" w14:textId="77777777" w:rsidR="00222A13" w:rsidRDefault="00222A13" w:rsidP="00222A13">
      <w:pPr>
        <w:pStyle w:val="Zakladnystyl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UZNESENIE RADY VLÁDY SLOVENSKEJ REPUBLIKY</w:t>
      </w:r>
    </w:p>
    <w:p w14:paraId="4DF7C171" w14:textId="77777777" w:rsidR="00222A13" w:rsidRDefault="00222A13" w:rsidP="00222A13">
      <w:pPr>
        <w:pStyle w:val="Zakladnystyl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PRE MIMOVLÁDNE NEZISKOVÉ ORGANIZÁCIE </w:t>
      </w:r>
    </w:p>
    <w:p w14:paraId="34C4F746" w14:textId="71335C6F" w:rsidR="00222A13" w:rsidRDefault="00222A13" w:rsidP="00222A13">
      <w:pPr>
        <w:pStyle w:val="Zakladnystyl"/>
        <w:spacing w:line="360" w:lineRule="auto"/>
        <w:jc w:val="center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</w:rPr>
        <w:t xml:space="preserve">č. </w:t>
      </w:r>
      <w:r w:rsidR="00FF3959">
        <w:rPr>
          <w:rFonts w:ascii="Calibri" w:hAnsi="Calibri"/>
          <w:b/>
          <w:bCs/>
        </w:rPr>
        <w:t>7</w:t>
      </w:r>
    </w:p>
    <w:p w14:paraId="034F0F80" w14:textId="7217D514" w:rsidR="00222A13" w:rsidRDefault="00222A13" w:rsidP="00222A13">
      <w:pPr>
        <w:pStyle w:val="Zakladnystyl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 1</w:t>
      </w:r>
      <w:r w:rsidR="00CC4723"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  <w:proofErr w:type="spellStart"/>
      <w:r w:rsidR="00CC4723">
        <w:rPr>
          <w:rFonts w:ascii="Calibri" w:hAnsi="Calibri"/>
          <w:lang w:val="en-GB"/>
        </w:rPr>
        <w:t>júna</w:t>
      </w:r>
      <w:proofErr w:type="spellEnd"/>
      <w:r>
        <w:rPr>
          <w:rFonts w:ascii="Calibri" w:hAnsi="Calibri"/>
        </w:rPr>
        <w:t xml:space="preserve"> 2023</w:t>
      </w:r>
    </w:p>
    <w:p w14:paraId="0B125787" w14:textId="77777777" w:rsidR="00222A13" w:rsidRDefault="00222A13" w:rsidP="00222A13">
      <w:pPr>
        <w:pStyle w:val="Zakladnystyl"/>
        <w:spacing w:line="360" w:lineRule="auto"/>
        <w:jc w:val="center"/>
        <w:rPr>
          <w:rFonts w:ascii="Calibri" w:hAnsi="Calibri"/>
        </w:rPr>
      </w:pPr>
    </w:p>
    <w:p w14:paraId="7DD5FE70" w14:textId="77777777" w:rsidR="00222A13" w:rsidRDefault="00222A13" w:rsidP="00222A13">
      <w:pPr>
        <w:pStyle w:val="Bezriadkovania"/>
        <w:rPr>
          <w:rFonts w:cs="Calibri"/>
        </w:rPr>
      </w:pPr>
    </w:p>
    <w:p w14:paraId="158EF7AA" w14:textId="77777777" w:rsidR="00222A13" w:rsidRDefault="00222A13" w:rsidP="00222A13">
      <w:pPr>
        <w:pStyle w:val="Bezriadkovania"/>
        <w:rPr>
          <w:rFonts w:cs="Calibri"/>
        </w:rPr>
      </w:pPr>
    </w:p>
    <w:p w14:paraId="28BFFAAB" w14:textId="77777777" w:rsidR="00222A13" w:rsidRDefault="00222A13" w:rsidP="00222A13">
      <w:pPr>
        <w:pStyle w:val="Bezriadkovania"/>
        <w:rPr>
          <w:rFonts w:cs="Calibri"/>
          <w:b/>
          <w:bCs/>
        </w:rPr>
      </w:pPr>
      <w:r>
        <w:rPr>
          <w:rFonts w:cs="Calibri"/>
          <w:b/>
          <w:bCs/>
        </w:rPr>
        <w:t xml:space="preserve">Rada vlády Slovenskej republiky pre mimovládne neziskové organizácie </w:t>
      </w:r>
    </w:p>
    <w:p w14:paraId="680037A7" w14:textId="77777777" w:rsidR="00222A13" w:rsidRDefault="00222A13" w:rsidP="00222A13">
      <w:pPr>
        <w:pStyle w:val="Bezriadkovania"/>
        <w:rPr>
          <w:rFonts w:cs="Calibri"/>
        </w:rPr>
      </w:pPr>
    </w:p>
    <w:p w14:paraId="6B63F116" w14:textId="77777777" w:rsidR="00222A13" w:rsidRDefault="00222A13" w:rsidP="00222A13">
      <w:pPr>
        <w:pStyle w:val="Bezriadkovania"/>
        <w:rPr>
          <w:rFonts w:cs="Calibri"/>
        </w:rPr>
      </w:pPr>
    </w:p>
    <w:p w14:paraId="7424B6A6" w14:textId="5AFB109D" w:rsidR="00222A13" w:rsidRDefault="00CC4723" w:rsidP="00222A13">
      <w:pPr>
        <w:pStyle w:val="Bezriadkovania"/>
        <w:numPr>
          <w:ilvl w:val="0"/>
          <w:numId w:val="1"/>
        </w:numPr>
        <w:tabs>
          <w:tab w:val="left" w:pos="0"/>
        </w:tabs>
        <w:spacing w:after="120"/>
        <w:ind w:left="0" w:firstLine="0"/>
        <w:rPr>
          <w:rFonts w:cs="Calibri"/>
        </w:rPr>
      </w:pPr>
      <w:r>
        <w:rPr>
          <w:rFonts w:cs="Calibri"/>
          <w:b/>
        </w:rPr>
        <w:t>Berie na vedomie predložené materiály</w:t>
      </w:r>
      <w:r w:rsidR="00C44343">
        <w:rPr>
          <w:rFonts w:cs="Calibri"/>
          <w:b/>
        </w:rPr>
        <w:t>:</w:t>
      </w:r>
    </w:p>
    <w:p w14:paraId="3E860A38" w14:textId="77777777" w:rsidR="00C44343" w:rsidRPr="00C44343" w:rsidRDefault="00C44343" w:rsidP="00C44343">
      <w:pPr>
        <w:pStyle w:val="Odsekzoznamu"/>
        <w:numPr>
          <w:ilvl w:val="0"/>
          <w:numId w:val="2"/>
        </w:numPr>
        <w:spacing w:after="0" w:line="240" w:lineRule="auto"/>
        <w:ind w:left="1080"/>
        <w:jc w:val="both"/>
        <w:rPr>
          <w:rFonts w:cstheme="minorHAnsi"/>
        </w:rPr>
      </w:pPr>
      <w:r w:rsidRPr="00C44343">
        <w:rPr>
          <w:rFonts w:cstheme="minorHAnsi"/>
        </w:rPr>
        <w:t>Návrh akčného plánu Iniciatívy pre otvorené vládnutie na roky 2024-2026</w:t>
      </w:r>
    </w:p>
    <w:p w14:paraId="3742EB7F" w14:textId="77777777" w:rsidR="00C44343" w:rsidRPr="00C44343" w:rsidRDefault="00C44343" w:rsidP="00C44343">
      <w:pPr>
        <w:pStyle w:val="Odsekzoznamu"/>
        <w:numPr>
          <w:ilvl w:val="0"/>
          <w:numId w:val="2"/>
        </w:numPr>
        <w:spacing w:after="0" w:line="240" w:lineRule="auto"/>
        <w:ind w:left="1080"/>
        <w:jc w:val="both"/>
        <w:rPr>
          <w:rFonts w:cstheme="minorHAnsi"/>
        </w:rPr>
      </w:pPr>
      <w:r w:rsidRPr="00C44343">
        <w:rPr>
          <w:rFonts w:cstheme="minorHAnsi"/>
        </w:rPr>
        <w:t>Návrh materiálu: „Princípy a pravidlá zapájania verejnosti“</w:t>
      </w:r>
    </w:p>
    <w:p w14:paraId="1D514938" w14:textId="77777777" w:rsidR="00C44343" w:rsidRPr="00C44343" w:rsidRDefault="00C44343" w:rsidP="00C44343">
      <w:pPr>
        <w:pStyle w:val="Odsekzoznamu"/>
        <w:numPr>
          <w:ilvl w:val="0"/>
          <w:numId w:val="2"/>
        </w:numPr>
        <w:spacing w:after="0" w:line="240" w:lineRule="auto"/>
        <w:ind w:left="1080"/>
        <w:jc w:val="both"/>
        <w:rPr>
          <w:rFonts w:cstheme="minorHAnsi"/>
        </w:rPr>
      </w:pPr>
      <w:r w:rsidRPr="00C44343">
        <w:rPr>
          <w:rFonts w:cstheme="minorHAnsi"/>
        </w:rPr>
        <w:t>Návrh legislatívneho zámeru zákona o službách vo verejnom záujme</w:t>
      </w:r>
    </w:p>
    <w:p w14:paraId="2CA40F5B" w14:textId="77777777" w:rsidR="00222A13" w:rsidRDefault="00222A13" w:rsidP="00222A13">
      <w:pPr>
        <w:pStyle w:val="Bezriadkovania"/>
        <w:spacing w:line="360" w:lineRule="auto"/>
        <w:jc w:val="both"/>
        <w:rPr>
          <w:rFonts w:cs="Calibri"/>
        </w:rPr>
      </w:pPr>
    </w:p>
    <w:p w14:paraId="2CEDCFC1" w14:textId="77777777" w:rsidR="00222A13" w:rsidRDefault="00222A13" w:rsidP="00222A13">
      <w:pPr>
        <w:pStyle w:val="Bezriadkovania"/>
        <w:numPr>
          <w:ilvl w:val="0"/>
          <w:numId w:val="1"/>
        </w:numPr>
        <w:tabs>
          <w:tab w:val="left" w:pos="0"/>
        </w:tabs>
        <w:spacing w:after="120"/>
        <w:ind w:left="0" w:firstLine="0"/>
        <w:rPr>
          <w:rFonts w:cs="Calibri"/>
        </w:rPr>
      </w:pPr>
      <w:r>
        <w:rPr>
          <w:rFonts w:cs="Calibri"/>
          <w:b/>
        </w:rPr>
        <w:t xml:space="preserve">odporúča </w:t>
      </w:r>
    </w:p>
    <w:p w14:paraId="3A47F3B5" w14:textId="2D261666" w:rsidR="00222A13" w:rsidRDefault="00CC4723" w:rsidP="00C44343">
      <w:pPr>
        <w:pStyle w:val="Bezriadkovania"/>
        <w:ind w:left="708"/>
        <w:jc w:val="both"/>
        <w:rPr>
          <w:rFonts w:cs="Calibri"/>
        </w:rPr>
      </w:pPr>
      <w:r w:rsidRPr="00C845D8">
        <w:rPr>
          <w:rFonts w:cs="Calibri"/>
        </w:rPr>
        <w:t>pokračovať v</w:t>
      </w:r>
      <w:r w:rsidR="00261357" w:rsidRPr="00C845D8">
        <w:rPr>
          <w:rFonts w:cs="Calibri"/>
        </w:rPr>
        <w:t xml:space="preserve"> konzultačnom a </w:t>
      </w:r>
      <w:r w:rsidRPr="00C845D8">
        <w:rPr>
          <w:rFonts w:cs="Calibri"/>
        </w:rPr>
        <w:t>legislatívnom procese prerokovania týchto materiálov</w:t>
      </w:r>
      <w:bookmarkStart w:id="0" w:name="_GoBack"/>
      <w:bookmarkEnd w:id="0"/>
    </w:p>
    <w:p w14:paraId="755D435D" w14:textId="77777777" w:rsidR="00222A13" w:rsidRDefault="00222A13" w:rsidP="00222A13">
      <w:pPr>
        <w:pStyle w:val="Bezriadkovania"/>
        <w:spacing w:line="360" w:lineRule="auto"/>
        <w:jc w:val="both"/>
        <w:rPr>
          <w:rFonts w:cs="Calibri"/>
        </w:rPr>
      </w:pPr>
    </w:p>
    <w:p w14:paraId="15EE341C" w14:textId="77777777" w:rsidR="000C4D10" w:rsidRDefault="000C4D10"/>
    <w:sectPr w:rsidR="000C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3F4E"/>
    <w:multiLevelType w:val="hybridMultilevel"/>
    <w:tmpl w:val="B096EC1E"/>
    <w:lvl w:ilvl="0" w:tplc="BBC2969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44BE"/>
    <w:multiLevelType w:val="multilevel"/>
    <w:tmpl w:val="FAECC09E"/>
    <w:lvl w:ilvl="0">
      <w:start w:val="1"/>
      <w:numFmt w:val="decimal"/>
      <w:lvlText w:val="%1."/>
      <w:lvlJc w:val="left"/>
      <w:pPr>
        <w:ind w:left="1496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1928" w:hanging="432"/>
      </w:pPr>
    </w:lvl>
    <w:lvl w:ilvl="2">
      <w:start w:val="1"/>
      <w:numFmt w:val="decimal"/>
      <w:lvlText w:val="%1.%2.%3."/>
      <w:lvlJc w:val="left"/>
      <w:pPr>
        <w:ind w:left="2360" w:hanging="504"/>
      </w:pPr>
    </w:lvl>
    <w:lvl w:ilvl="3">
      <w:start w:val="1"/>
      <w:numFmt w:val="decimal"/>
      <w:lvlText w:val="%1.%2.%3.%4."/>
      <w:lvlJc w:val="left"/>
      <w:pPr>
        <w:ind w:left="2864" w:hanging="648"/>
      </w:pPr>
    </w:lvl>
    <w:lvl w:ilvl="4">
      <w:start w:val="1"/>
      <w:numFmt w:val="decimal"/>
      <w:lvlText w:val="%1.%2.%3.%4.%5."/>
      <w:lvlJc w:val="left"/>
      <w:pPr>
        <w:ind w:left="3368" w:hanging="792"/>
      </w:pPr>
    </w:lvl>
    <w:lvl w:ilvl="5">
      <w:start w:val="1"/>
      <w:numFmt w:val="decimal"/>
      <w:lvlText w:val="%1.%2.%3.%4.%5.%6."/>
      <w:lvlJc w:val="left"/>
      <w:pPr>
        <w:ind w:left="3872" w:hanging="936"/>
      </w:pPr>
    </w:lvl>
    <w:lvl w:ilvl="6">
      <w:start w:val="1"/>
      <w:numFmt w:val="decimal"/>
      <w:lvlText w:val="%1.%2.%3.%4.%5.%6.%7."/>
      <w:lvlJc w:val="left"/>
      <w:pPr>
        <w:ind w:left="4376" w:hanging="1080"/>
      </w:pPr>
    </w:lvl>
    <w:lvl w:ilvl="7">
      <w:start w:val="1"/>
      <w:numFmt w:val="decimal"/>
      <w:lvlText w:val="%1.%2.%3.%4.%5.%6.%7.%8."/>
      <w:lvlJc w:val="left"/>
      <w:pPr>
        <w:ind w:left="4880" w:hanging="1224"/>
      </w:pPr>
    </w:lvl>
    <w:lvl w:ilvl="8">
      <w:start w:val="1"/>
      <w:numFmt w:val="decimal"/>
      <w:lvlText w:val="%1.%2.%3.%4.%5.%6.%7.%8.%9."/>
      <w:lvlJc w:val="left"/>
      <w:pPr>
        <w:ind w:left="545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13"/>
    <w:rsid w:val="000C4D10"/>
    <w:rsid w:val="00222A13"/>
    <w:rsid w:val="00261357"/>
    <w:rsid w:val="00A77443"/>
    <w:rsid w:val="00C44343"/>
    <w:rsid w:val="00C845D8"/>
    <w:rsid w:val="00CC4723"/>
    <w:rsid w:val="00F15D38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5BFD15"/>
  <w15:chartTrackingRefBased/>
  <w15:docId w15:val="{7B2F244C-F203-4665-BDE7-6A43CF12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A13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222A13"/>
    <w:pPr>
      <w:spacing w:after="0" w:line="240" w:lineRule="auto"/>
    </w:pPr>
  </w:style>
  <w:style w:type="paragraph" w:customStyle="1" w:styleId="Zakladnystyl">
    <w:name w:val="Zakladny styl"/>
    <w:rsid w:val="0022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443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Tomaníková</dc:creator>
  <cp:keywords/>
  <dc:description/>
  <cp:lastModifiedBy>Adriana Tomaníková</cp:lastModifiedBy>
  <cp:revision>5</cp:revision>
  <dcterms:created xsi:type="dcterms:W3CDTF">2023-06-05T06:02:00Z</dcterms:created>
  <dcterms:modified xsi:type="dcterms:W3CDTF">2023-06-26T11:23:00Z</dcterms:modified>
</cp:coreProperties>
</file>